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63" w:rsidRPr="000423E0" w:rsidRDefault="00923A63" w:rsidP="00923A63">
      <w:pPr>
        <w:jc w:val="center"/>
        <w:rPr>
          <w:rFonts w:ascii="Arial" w:hAnsi="Arial" w:cs="Arial"/>
        </w:rPr>
      </w:pPr>
      <w:r w:rsidRPr="000423E0">
        <w:rPr>
          <w:rFonts w:ascii="Arial" w:hAnsi="Arial" w:cs="Arial"/>
          <w:noProof/>
          <w:lang w:eastAsia="ru-RU"/>
        </w:rPr>
        <w:drawing>
          <wp:inline distT="0" distB="0" distL="0" distR="0" wp14:anchorId="0BB11984" wp14:editId="242C86D7">
            <wp:extent cx="771525" cy="942975"/>
            <wp:effectExtent l="0" t="0" r="9525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A63" w:rsidRPr="000423E0" w:rsidRDefault="00923A63" w:rsidP="00923A63">
      <w:pPr>
        <w:jc w:val="right"/>
        <w:rPr>
          <w:rFonts w:ascii="Arial" w:hAnsi="Arial" w:cs="Arial"/>
          <w:sz w:val="16"/>
          <w:szCs w:val="16"/>
        </w:rPr>
      </w:pP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  <w:r w:rsidRPr="000423E0">
        <w:rPr>
          <w:rFonts w:ascii="Arial" w:hAnsi="Arial" w:cs="Arial"/>
        </w:rPr>
        <w:tab/>
      </w:r>
    </w:p>
    <w:p w:rsidR="00923A63" w:rsidRPr="000423E0" w:rsidRDefault="00923A63" w:rsidP="00923A63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423E0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23A63" w:rsidRPr="000423E0" w:rsidRDefault="00923A63" w:rsidP="00923A63">
      <w:pPr>
        <w:jc w:val="center"/>
        <w:rPr>
          <w:rFonts w:ascii="Arial" w:hAnsi="Arial" w:cs="Arial"/>
          <w:b/>
          <w:sz w:val="32"/>
          <w:szCs w:val="32"/>
        </w:rPr>
      </w:pPr>
      <w:r w:rsidRPr="000423E0">
        <w:rPr>
          <w:rFonts w:ascii="Arial" w:hAnsi="Arial" w:cs="Arial"/>
          <w:b/>
          <w:sz w:val="32"/>
          <w:szCs w:val="32"/>
        </w:rPr>
        <w:t>МОСКОВСКАЯ ОБЛАСТЬ</w:t>
      </w:r>
    </w:p>
    <w:p w:rsidR="00923A63" w:rsidRPr="000423E0" w:rsidRDefault="00923A63" w:rsidP="00923A63">
      <w:pPr>
        <w:jc w:val="center"/>
        <w:rPr>
          <w:rFonts w:ascii="Arial" w:hAnsi="Arial" w:cs="Arial"/>
          <w:b/>
          <w:sz w:val="32"/>
          <w:szCs w:val="32"/>
        </w:rPr>
      </w:pPr>
    </w:p>
    <w:p w:rsidR="00923A63" w:rsidRPr="000423E0" w:rsidRDefault="00923A63" w:rsidP="00923A63">
      <w:pPr>
        <w:jc w:val="center"/>
        <w:rPr>
          <w:rFonts w:ascii="Arial" w:hAnsi="Arial" w:cs="Arial"/>
        </w:rPr>
      </w:pPr>
      <w:r w:rsidRPr="000423E0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923A63" w:rsidRPr="000423E0" w:rsidRDefault="00923A63" w:rsidP="00923A63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923A63" w:rsidRPr="000423E0" w:rsidRDefault="00923A63" w:rsidP="00923A63">
      <w:pPr>
        <w:jc w:val="center"/>
        <w:rPr>
          <w:rFonts w:ascii="Arial" w:hAnsi="Arial" w:cs="Arial"/>
          <w:b/>
          <w:sz w:val="40"/>
          <w:szCs w:val="40"/>
        </w:rPr>
      </w:pPr>
    </w:p>
    <w:p w:rsidR="00923A63" w:rsidRDefault="00923A63" w:rsidP="00923A63">
      <w:pPr>
        <w:jc w:val="center"/>
        <w:rPr>
          <w:rFonts w:ascii="Arial" w:hAnsi="Arial" w:cs="Arial"/>
          <w:b/>
          <w:sz w:val="40"/>
          <w:szCs w:val="40"/>
        </w:rPr>
      </w:pPr>
      <w:r w:rsidRPr="000423E0">
        <w:rPr>
          <w:rFonts w:ascii="Arial" w:hAnsi="Arial" w:cs="Arial"/>
          <w:b/>
          <w:sz w:val="40"/>
          <w:szCs w:val="40"/>
        </w:rPr>
        <w:t>Р Е Ш Е Н И Е</w:t>
      </w:r>
    </w:p>
    <w:p w:rsidR="00923A63" w:rsidRPr="000423E0" w:rsidRDefault="00923A63" w:rsidP="00923A63">
      <w:pPr>
        <w:jc w:val="center"/>
        <w:rPr>
          <w:rFonts w:ascii="Arial" w:hAnsi="Arial" w:cs="Arial"/>
          <w:b/>
          <w:sz w:val="18"/>
          <w:szCs w:val="18"/>
        </w:rPr>
      </w:pPr>
    </w:p>
    <w:p w:rsidR="00923A63" w:rsidRPr="000423E0" w:rsidRDefault="00923A63" w:rsidP="00923A63">
      <w:pPr>
        <w:jc w:val="center"/>
        <w:rPr>
          <w:rFonts w:ascii="Arial" w:hAnsi="Arial" w:cs="Arial"/>
        </w:rPr>
      </w:pPr>
      <w:proofErr w:type="gramStart"/>
      <w:r w:rsidRPr="000423E0">
        <w:rPr>
          <w:rFonts w:ascii="Arial" w:hAnsi="Arial" w:cs="Arial"/>
        </w:rPr>
        <w:t>от</w:t>
      </w:r>
      <w:proofErr w:type="gramEnd"/>
      <w:r w:rsidRPr="000423E0">
        <w:rPr>
          <w:rFonts w:ascii="Arial" w:hAnsi="Arial" w:cs="Arial"/>
        </w:rPr>
        <w:t xml:space="preserve"> </w:t>
      </w:r>
      <w:r w:rsidR="000B0D9E">
        <w:rPr>
          <w:rFonts w:ascii="Arial" w:hAnsi="Arial" w:cs="Arial"/>
        </w:rPr>
        <w:t>25.02.2021</w:t>
      </w:r>
      <w:r w:rsidR="00753721">
        <w:rPr>
          <w:rFonts w:ascii="Arial" w:hAnsi="Arial" w:cs="Arial"/>
        </w:rPr>
        <w:t xml:space="preserve"> г.</w:t>
      </w:r>
      <w:r w:rsidRPr="000423E0">
        <w:rPr>
          <w:rFonts w:ascii="Arial" w:hAnsi="Arial" w:cs="Arial"/>
        </w:rPr>
        <w:t xml:space="preserve"> № </w:t>
      </w:r>
      <w:r w:rsidR="000B0D9E">
        <w:rPr>
          <w:rFonts w:ascii="Arial" w:hAnsi="Arial" w:cs="Arial"/>
        </w:rPr>
        <w:t>29/67</w:t>
      </w:r>
    </w:p>
    <w:p w:rsidR="00923A63" w:rsidRPr="000423E0" w:rsidRDefault="00923A63" w:rsidP="00923A6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23A63" w:rsidRPr="000B4BA3" w:rsidRDefault="00923A63" w:rsidP="00923A63">
      <w:pPr>
        <w:rPr>
          <w:rFonts w:ascii="Arial" w:hAnsi="Arial" w:cs="Arial"/>
        </w:rPr>
      </w:pPr>
      <w:r w:rsidRPr="000B4BA3">
        <w:rPr>
          <w:rFonts w:ascii="Arial" w:hAnsi="Arial" w:cs="Arial"/>
        </w:rPr>
        <w:t xml:space="preserve">О согласовании изменения границы </w:t>
      </w:r>
    </w:p>
    <w:p w:rsidR="00923A63" w:rsidRPr="000B4BA3" w:rsidRDefault="00923A63" w:rsidP="00923A63">
      <w:pPr>
        <w:rPr>
          <w:rFonts w:ascii="Arial" w:hAnsi="Arial" w:cs="Arial"/>
        </w:rPr>
      </w:pPr>
      <w:proofErr w:type="gramStart"/>
      <w:r w:rsidRPr="000B4BA3">
        <w:rPr>
          <w:rFonts w:ascii="Arial" w:hAnsi="Arial" w:cs="Arial"/>
        </w:rPr>
        <w:t>между</w:t>
      </w:r>
      <w:proofErr w:type="gramEnd"/>
      <w:r w:rsidRPr="000B4BA3">
        <w:rPr>
          <w:rFonts w:ascii="Arial" w:hAnsi="Arial" w:cs="Arial"/>
        </w:rPr>
        <w:t xml:space="preserve"> городским округом Лобня </w:t>
      </w:r>
    </w:p>
    <w:p w:rsidR="00923A63" w:rsidRPr="000B4BA3" w:rsidRDefault="00923A63" w:rsidP="00923A63">
      <w:pPr>
        <w:rPr>
          <w:rFonts w:ascii="Arial" w:hAnsi="Arial" w:cs="Arial"/>
        </w:rPr>
      </w:pPr>
      <w:r w:rsidRPr="000B4BA3">
        <w:rPr>
          <w:rFonts w:ascii="Arial" w:hAnsi="Arial" w:cs="Arial"/>
        </w:rPr>
        <w:t xml:space="preserve">Московской области и городским </w:t>
      </w:r>
    </w:p>
    <w:p w:rsidR="00923A63" w:rsidRPr="000B4BA3" w:rsidRDefault="00923A63" w:rsidP="00923A63">
      <w:pPr>
        <w:rPr>
          <w:rFonts w:ascii="Arial" w:hAnsi="Arial" w:cs="Arial"/>
        </w:rPr>
      </w:pPr>
      <w:proofErr w:type="gramStart"/>
      <w:r w:rsidRPr="000B4BA3">
        <w:rPr>
          <w:rFonts w:ascii="Arial" w:hAnsi="Arial" w:cs="Arial"/>
        </w:rPr>
        <w:t>округом</w:t>
      </w:r>
      <w:proofErr w:type="gramEnd"/>
      <w:r w:rsidRPr="000B4BA3">
        <w:rPr>
          <w:rFonts w:ascii="Arial" w:hAnsi="Arial" w:cs="Arial"/>
        </w:rPr>
        <w:t xml:space="preserve"> Мытищи Московской области</w:t>
      </w:r>
    </w:p>
    <w:p w:rsidR="00923A63" w:rsidRDefault="00923A63" w:rsidP="00923A63">
      <w:pPr>
        <w:jc w:val="both"/>
        <w:rPr>
          <w:rFonts w:ascii="Arial" w:hAnsi="Arial" w:cs="Arial"/>
        </w:rPr>
      </w:pPr>
    </w:p>
    <w:p w:rsidR="000B0D9E" w:rsidRPr="000B4BA3" w:rsidRDefault="000B0D9E" w:rsidP="00923A63">
      <w:pPr>
        <w:jc w:val="both"/>
        <w:rPr>
          <w:rFonts w:ascii="Arial" w:hAnsi="Arial" w:cs="Arial"/>
        </w:rPr>
      </w:pPr>
    </w:p>
    <w:p w:rsidR="00923A63" w:rsidRDefault="00923A63" w:rsidP="00923A63">
      <w:pPr>
        <w:ind w:firstLine="567"/>
        <w:jc w:val="both"/>
        <w:rPr>
          <w:rFonts w:ascii="Arial" w:hAnsi="Arial" w:cs="Arial"/>
        </w:rPr>
      </w:pPr>
      <w:r w:rsidRPr="000B4BA3">
        <w:rPr>
          <w:rFonts w:ascii="Arial" w:hAnsi="Arial" w:cs="Arial"/>
        </w:rPr>
        <w:t>Руководствуясь Федеральным законом от 06.10.2003</w:t>
      </w:r>
      <w:r>
        <w:rPr>
          <w:rFonts w:ascii="Arial" w:hAnsi="Arial" w:cs="Arial"/>
        </w:rPr>
        <w:t xml:space="preserve"> г.</w:t>
      </w:r>
      <w:r w:rsidRPr="000B4BA3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  <w:r w:rsidRPr="000B4BA3">
        <w:rPr>
          <w:rFonts w:ascii="Arial" w:hAnsi="Arial" w:cs="Arial"/>
        </w:rPr>
        <w:t>131-ФЗ «Об общих принципах организации местного самоуправления в Российской Федерации», на основании Устава муниципального образования «Городской округ Лобня», учитывая Решение Московского областного суда по административному делу № 3а- 1431/20 от 01.10.2020</w:t>
      </w:r>
      <w:r>
        <w:rPr>
          <w:rFonts w:ascii="Arial" w:hAnsi="Arial" w:cs="Arial"/>
        </w:rPr>
        <w:t xml:space="preserve"> </w:t>
      </w:r>
      <w:r w:rsidRPr="000B4BA3">
        <w:rPr>
          <w:rFonts w:ascii="Arial" w:hAnsi="Arial" w:cs="Arial"/>
        </w:rPr>
        <w:t xml:space="preserve">г., рассмотрев предложения Главы городского округа Лобня, </w:t>
      </w:r>
      <w:r>
        <w:rPr>
          <w:rFonts w:ascii="Arial" w:hAnsi="Arial" w:cs="Arial"/>
        </w:rPr>
        <w:t xml:space="preserve">учитывая мнения депутатов, </w:t>
      </w:r>
    </w:p>
    <w:p w:rsidR="00923A63" w:rsidRDefault="00923A63" w:rsidP="00923A63">
      <w:pPr>
        <w:ind w:firstLine="567"/>
        <w:jc w:val="both"/>
        <w:rPr>
          <w:rFonts w:ascii="Arial" w:hAnsi="Arial" w:cs="Arial"/>
        </w:rPr>
      </w:pPr>
    </w:p>
    <w:p w:rsidR="000B0D9E" w:rsidRDefault="000B0D9E" w:rsidP="00923A63">
      <w:pPr>
        <w:ind w:firstLine="567"/>
        <w:jc w:val="both"/>
        <w:rPr>
          <w:rFonts w:ascii="Arial" w:hAnsi="Arial" w:cs="Arial"/>
        </w:rPr>
      </w:pPr>
    </w:p>
    <w:p w:rsidR="00923A63" w:rsidRDefault="00923A63" w:rsidP="00923A63">
      <w:pPr>
        <w:ind w:firstLine="567"/>
        <w:jc w:val="both"/>
        <w:rPr>
          <w:rFonts w:ascii="Arial" w:hAnsi="Arial" w:cs="Arial"/>
        </w:rPr>
      </w:pPr>
      <w:r w:rsidRPr="000B4BA3">
        <w:rPr>
          <w:rFonts w:ascii="Arial" w:eastAsia="Times New Roman" w:hAnsi="Arial" w:cs="Arial"/>
          <w:color w:val="auto"/>
          <w:lang w:eastAsia="ru-RU"/>
        </w:rPr>
        <w:t xml:space="preserve">Совет депутатов </w:t>
      </w:r>
      <w:r w:rsidRPr="000B4BA3">
        <w:rPr>
          <w:rFonts w:ascii="Arial" w:eastAsia="Times New Roman" w:hAnsi="Arial" w:cs="Arial"/>
          <w:b/>
          <w:color w:val="auto"/>
          <w:lang w:eastAsia="ru-RU"/>
        </w:rPr>
        <w:t>РЕШИЛ</w:t>
      </w:r>
      <w:r w:rsidRPr="000B4BA3">
        <w:rPr>
          <w:rFonts w:ascii="Arial" w:eastAsia="Times New Roman" w:hAnsi="Arial" w:cs="Arial"/>
          <w:color w:val="auto"/>
          <w:lang w:eastAsia="ru-RU"/>
        </w:rPr>
        <w:t>:</w:t>
      </w:r>
    </w:p>
    <w:p w:rsidR="00923A63" w:rsidRDefault="00923A63" w:rsidP="00923A63">
      <w:pPr>
        <w:ind w:firstLine="567"/>
        <w:jc w:val="both"/>
        <w:rPr>
          <w:rFonts w:ascii="Arial" w:hAnsi="Arial" w:cs="Arial"/>
        </w:rPr>
      </w:pPr>
    </w:p>
    <w:p w:rsidR="000B0D9E" w:rsidRDefault="000B0D9E" w:rsidP="00923A63">
      <w:pPr>
        <w:ind w:firstLine="567"/>
        <w:jc w:val="both"/>
        <w:rPr>
          <w:rFonts w:ascii="Arial" w:hAnsi="Arial" w:cs="Arial"/>
        </w:rPr>
      </w:pPr>
    </w:p>
    <w:p w:rsidR="00923A63" w:rsidRDefault="00923A63" w:rsidP="00923A63">
      <w:pPr>
        <w:ind w:firstLine="567"/>
        <w:jc w:val="both"/>
        <w:rPr>
          <w:rFonts w:ascii="Arial" w:hAnsi="Arial" w:cs="Arial"/>
        </w:rPr>
      </w:pPr>
      <w:r w:rsidRPr="000B4BA3">
        <w:rPr>
          <w:rFonts w:ascii="Arial" w:hAnsi="Arial" w:cs="Arial"/>
        </w:rPr>
        <w:t>1. Согласовать изменения границы между городским округом Лобня Московской области и городским округом Мытищи Московской области согласно:</w:t>
      </w:r>
    </w:p>
    <w:p w:rsidR="00753721" w:rsidRDefault="00753721" w:rsidP="00923A63">
      <w:pPr>
        <w:ind w:firstLine="567"/>
        <w:jc w:val="both"/>
        <w:rPr>
          <w:rFonts w:ascii="Arial" w:hAnsi="Arial" w:cs="Arial"/>
        </w:rPr>
      </w:pPr>
    </w:p>
    <w:p w:rsidR="00923A63" w:rsidRDefault="00923A63" w:rsidP="00923A63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0B4BA3">
        <w:rPr>
          <w:rFonts w:ascii="Arial" w:hAnsi="Arial" w:cs="Arial"/>
        </w:rPr>
        <w:t xml:space="preserve"> карте (схеме) (приложение №1);</w:t>
      </w:r>
    </w:p>
    <w:p w:rsidR="00753721" w:rsidRDefault="00753721" w:rsidP="00923A63">
      <w:pPr>
        <w:ind w:firstLine="567"/>
        <w:jc w:val="both"/>
        <w:rPr>
          <w:rFonts w:ascii="Arial" w:hAnsi="Arial" w:cs="Arial"/>
        </w:rPr>
      </w:pPr>
    </w:p>
    <w:p w:rsidR="00923A63" w:rsidRDefault="00923A63" w:rsidP="00923A63">
      <w:pPr>
        <w:ind w:firstLine="567"/>
        <w:jc w:val="both"/>
        <w:rPr>
          <w:rFonts w:ascii="Arial" w:hAnsi="Arial" w:cs="Arial"/>
        </w:rPr>
      </w:pPr>
      <w:r w:rsidRPr="000B4BA3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0B4BA3">
        <w:rPr>
          <w:rFonts w:ascii="Arial" w:hAnsi="Arial" w:cs="Arial"/>
        </w:rPr>
        <w:t xml:space="preserve"> описанию изменения границы городского округа Лобня Московской области (приложение №2);</w:t>
      </w:r>
    </w:p>
    <w:p w:rsidR="00753721" w:rsidRDefault="00753721" w:rsidP="00923A63">
      <w:pPr>
        <w:ind w:firstLine="567"/>
        <w:jc w:val="both"/>
        <w:rPr>
          <w:rFonts w:ascii="Arial" w:hAnsi="Arial" w:cs="Arial"/>
        </w:rPr>
      </w:pPr>
    </w:p>
    <w:p w:rsidR="00923A63" w:rsidRDefault="00923A63" w:rsidP="00923A63">
      <w:pPr>
        <w:ind w:firstLine="567"/>
        <w:jc w:val="both"/>
        <w:rPr>
          <w:rFonts w:ascii="Arial" w:hAnsi="Arial" w:cs="Arial"/>
        </w:rPr>
      </w:pPr>
      <w:r w:rsidRPr="000B4BA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Pr="000B4BA3">
        <w:rPr>
          <w:rFonts w:ascii="Arial" w:hAnsi="Arial" w:cs="Arial"/>
        </w:rPr>
        <w:t>геодезическим данным изменения границы городского округа Лобня Московской области (приложение №3).</w:t>
      </w:r>
    </w:p>
    <w:p w:rsidR="00753721" w:rsidRDefault="00753721" w:rsidP="00923A63">
      <w:pPr>
        <w:ind w:firstLine="567"/>
        <w:jc w:val="both"/>
        <w:rPr>
          <w:rFonts w:ascii="Arial" w:hAnsi="Arial" w:cs="Arial"/>
        </w:rPr>
      </w:pPr>
    </w:p>
    <w:p w:rsidR="00923A63" w:rsidRDefault="00923A63" w:rsidP="00923A63">
      <w:pPr>
        <w:ind w:firstLine="567"/>
        <w:jc w:val="both"/>
        <w:rPr>
          <w:rFonts w:ascii="Arial" w:hAnsi="Arial" w:cs="Arial"/>
        </w:rPr>
      </w:pPr>
      <w:r w:rsidRPr="000B4BA3">
        <w:rPr>
          <w:rFonts w:ascii="Arial" w:hAnsi="Arial" w:cs="Arial"/>
        </w:rPr>
        <w:t xml:space="preserve">2. Обратиться к Губернатору Московской области А.Ю. Воробьеву с ходатайством о выходе с законодательной инициативой о внесении изменений в Закон Московской области от 19.01.2005 года №21/2005-ОЗ «О статусе и границе городского округа Лобня». </w:t>
      </w:r>
    </w:p>
    <w:p w:rsidR="00753721" w:rsidRDefault="00753721" w:rsidP="00923A63">
      <w:pPr>
        <w:ind w:firstLine="567"/>
        <w:jc w:val="both"/>
        <w:rPr>
          <w:rFonts w:ascii="Arial" w:hAnsi="Arial" w:cs="Arial"/>
        </w:rPr>
      </w:pPr>
    </w:p>
    <w:p w:rsidR="00923A63" w:rsidRPr="000B4BA3" w:rsidRDefault="00923A63" w:rsidP="00923A63">
      <w:pPr>
        <w:ind w:firstLine="567"/>
        <w:jc w:val="both"/>
        <w:rPr>
          <w:rFonts w:ascii="Arial" w:eastAsia="Calibri" w:hAnsi="Arial" w:cs="Arial"/>
          <w:color w:val="000000"/>
          <w:lang w:eastAsia="ru-RU"/>
        </w:rPr>
      </w:pPr>
      <w:r>
        <w:rPr>
          <w:rFonts w:ascii="Arial" w:eastAsia="Calibri" w:hAnsi="Arial" w:cs="Arial"/>
          <w:color w:val="000000"/>
          <w:lang w:eastAsia="ru-RU"/>
        </w:rPr>
        <w:lastRenderedPageBreak/>
        <w:t>3</w:t>
      </w:r>
      <w:r w:rsidRPr="000B4BA3">
        <w:rPr>
          <w:rFonts w:ascii="Arial" w:eastAsia="Calibri" w:hAnsi="Arial" w:cs="Arial"/>
          <w:color w:val="000000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:rsidR="00923A63" w:rsidRDefault="00923A63" w:rsidP="00923A6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0"/>
          <w:lang w:eastAsia="ru-RU"/>
        </w:rPr>
      </w:pPr>
      <w:r>
        <w:rPr>
          <w:rFonts w:ascii="Arial" w:eastAsia="Calibri" w:hAnsi="Arial" w:cs="Arial"/>
          <w:color w:val="000000"/>
          <w:lang w:eastAsia="ru-RU"/>
        </w:rPr>
        <w:t>4</w:t>
      </w:r>
      <w:r w:rsidRPr="000B4BA3">
        <w:rPr>
          <w:rFonts w:ascii="Arial" w:eastAsia="Calibri" w:hAnsi="Arial" w:cs="Arial"/>
          <w:color w:val="000000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753721" w:rsidRPr="000B4BA3" w:rsidRDefault="00753721" w:rsidP="00923A6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color w:val="000000"/>
          <w:lang w:eastAsia="ru-RU"/>
        </w:rPr>
      </w:pPr>
    </w:p>
    <w:p w:rsidR="00923A63" w:rsidRDefault="00923A63" w:rsidP="00923A63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Calibri" w:hAnsi="Arial" w:cs="Arial"/>
          <w:color w:val="000000"/>
          <w:lang w:eastAsia="ru-RU"/>
        </w:rPr>
        <w:t>5</w:t>
      </w:r>
      <w:r w:rsidRPr="000B4BA3">
        <w:rPr>
          <w:rFonts w:ascii="Arial" w:eastAsia="Calibri" w:hAnsi="Arial" w:cs="Arial"/>
          <w:color w:val="000000"/>
          <w:lang w:eastAsia="ru-RU"/>
        </w:rPr>
        <w:t>. Контроль за исполнением настоящего решения возложить на Гречишникова Н.Н.</w:t>
      </w:r>
      <w:r w:rsidRPr="000B4BA3">
        <w:rPr>
          <w:rFonts w:ascii="Arial" w:eastAsia="Times New Roman" w:hAnsi="Arial" w:cs="Arial"/>
          <w:color w:val="000000"/>
          <w:lang w:eastAsia="ru-RU"/>
        </w:rPr>
        <w:t xml:space="preserve"> - Председателя Совета депутатов городского округа Лобня.</w:t>
      </w:r>
    </w:p>
    <w:p w:rsidR="000B0D9E" w:rsidRDefault="000B0D9E" w:rsidP="00923A63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B0D9E" w:rsidRDefault="000B0D9E" w:rsidP="00923A63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B0D9E" w:rsidRDefault="000B0D9E" w:rsidP="000B0D9E">
      <w:pPr>
        <w:ind w:firstLine="567"/>
        <w:jc w:val="both"/>
        <w:rPr>
          <w:rFonts w:ascii="Arial" w:hAnsi="Arial" w:cs="Arial"/>
          <w:color w:val="000000"/>
        </w:rPr>
      </w:pPr>
    </w:p>
    <w:p w:rsidR="000B0D9E" w:rsidRDefault="000B0D9E" w:rsidP="000B0D9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Глава </w:t>
      </w:r>
    </w:p>
    <w:p w:rsidR="000B0D9E" w:rsidRDefault="000B0D9E" w:rsidP="000B0D9E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городского</w:t>
      </w:r>
      <w:proofErr w:type="gramEnd"/>
      <w:r>
        <w:rPr>
          <w:rFonts w:ascii="Arial" w:hAnsi="Arial" w:cs="Arial"/>
        </w:rPr>
        <w:t xml:space="preserve">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городского округа Лобня</w:t>
      </w:r>
    </w:p>
    <w:p w:rsidR="000B0D9E" w:rsidRDefault="000B0D9E" w:rsidP="000B0D9E">
      <w:pPr>
        <w:ind w:firstLine="567"/>
        <w:jc w:val="both"/>
        <w:rPr>
          <w:rFonts w:ascii="Arial" w:hAnsi="Arial" w:cs="Arial"/>
        </w:rPr>
      </w:pPr>
    </w:p>
    <w:p w:rsidR="000B0D9E" w:rsidRDefault="000B0D9E" w:rsidP="000B0D9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Н.Н. Гречишников                                                         Е.В. Смышляев</w:t>
      </w:r>
    </w:p>
    <w:p w:rsidR="000B0D9E" w:rsidRDefault="000B0D9E" w:rsidP="000B0D9E">
      <w:pPr>
        <w:ind w:firstLine="567"/>
        <w:jc w:val="both"/>
        <w:rPr>
          <w:rFonts w:ascii="Arial" w:hAnsi="Arial" w:cs="Arial"/>
        </w:rPr>
      </w:pPr>
    </w:p>
    <w:p w:rsidR="000B0D9E" w:rsidRDefault="000B0D9E" w:rsidP="000B0D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53721">
        <w:rPr>
          <w:rFonts w:ascii="Arial" w:hAnsi="Arial" w:cs="Arial"/>
        </w:rPr>
        <w:t xml:space="preserve">      «01</w:t>
      </w:r>
      <w:r>
        <w:rPr>
          <w:rFonts w:ascii="Arial" w:hAnsi="Arial" w:cs="Arial"/>
        </w:rPr>
        <w:t xml:space="preserve">» </w:t>
      </w:r>
      <w:r w:rsidR="00753721">
        <w:rPr>
          <w:rFonts w:ascii="Arial" w:hAnsi="Arial" w:cs="Arial"/>
        </w:rPr>
        <w:t xml:space="preserve">03. </w:t>
      </w:r>
      <w:r>
        <w:rPr>
          <w:rFonts w:ascii="Arial" w:hAnsi="Arial" w:cs="Arial"/>
        </w:rPr>
        <w:t>2021 г.</w:t>
      </w:r>
    </w:p>
    <w:p w:rsidR="000B0D9E" w:rsidRDefault="000B0D9E" w:rsidP="000B0D9E">
      <w:pPr>
        <w:ind w:firstLine="567"/>
        <w:jc w:val="both"/>
        <w:rPr>
          <w:rFonts w:ascii="Arial" w:hAnsi="Arial" w:cs="Arial"/>
        </w:rPr>
      </w:pPr>
    </w:p>
    <w:p w:rsidR="000B0D9E" w:rsidRDefault="000B0D9E" w:rsidP="000B0D9E">
      <w:pPr>
        <w:ind w:firstLine="567"/>
        <w:jc w:val="both"/>
        <w:rPr>
          <w:rFonts w:ascii="Arial" w:hAnsi="Arial" w:cs="Arial"/>
        </w:rPr>
      </w:pPr>
    </w:p>
    <w:p w:rsidR="000B0D9E" w:rsidRDefault="000B0D9E" w:rsidP="00923A63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B0D9E" w:rsidRDefault="000B0D9E" w:rsidP="000B0D9E">
      <w:pPr>
        <w:ind w:firstLine="567"/>
        <w:jc w:val="both"/>
        <w:rPr>
          <w:rFonts w:ascii="Arial" w:hAnsi="Arial" w:cs="Arial"/>
          <w:color w:val="000000"/>
        </w:rPr>
      </w:pPr>
    </w:p>
    <w:p w:rsidR="000B0D9E" w:rsidRDefault="000B0D9E" w:rsidP="00923A63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23A63" w:rsidRDefault="00923A63">
      <w:pPr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br w:type="page"/>
      </w:r>
    </w:p>
    <w:p w:rsidR="000B0D9E" w:rsidRDefault="000B0D9E"/>
    <w:p w:rsidR="00352C50" w:rsidRDefault="00352C50" w:rsidP="00352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№1</w:t>
      </w:r>
    </w:p>
    <w:p w:rsidR="00352C50" w:rsidRDefault="00352C50" w:rsidP="00352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Совета депутатов</w:t>
      </w:r>
    </w:p>
    <w:p w:rsidR="00352C50" w:rsidRDefault="00352C50" w:rsidP="00352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городского округа Лобня</w:t>
      </w:r>
    </w:p>
    <w:p w:rsidR="00352C50" w:rsidRDefault="00352C50" w:rsidP="00352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от</w:t>
      </w:r>
      <w:proofErr w:type="gramEnd"/>
      <w:r>
        <w:t xml:space="preserve"> </w:t>
      </w:r>
      <w:r w:rsidR="00753721">
        <w:t>25.02.2021 г.</w:t>
      </w:r>
      <w:r>
        <w:t xml:space="preserve"> № </w:t>
      </w:r>
      <w:r w:rsidR="00753721">
        <w:t>29/67</w:t>
      </w:r>
    </w:p>
    <w:p w:rsidR="00352C50" w:rsidRDefault="00352C50" w:rsidP="00352C50"/>
    <w:p w:rsidR="00352C50" w:rsidRDefault="00352C50" w:rsidP="009348F9">
      <w:pPr>
        <w:jc w:val="center"/>
      </w:pPr>
    </w:p>
    <w:p w:rsidR="00352C50" w:rsidRDefault="00352C50" w:rsidP="009348F9">
      <w:pPr>
        <w:jc w:val="center"/>
      </w:pPr>
    </w:p>
    <w:p w:rsidR="009348F9" w:rsidRPr="009348F9" w:rsidRDefault="009348F9" w:rsidP="009348F9">
      <w:pPr>
        <w:jc w:val="center"/>
        <w:rPr>
          <w:sz w:val="36"/>
          <w:szCs w:val="36"/>
        </w:rPr>
      </w:pPr>
      <w:r w:rsidRPr="009348F9">
        <w:rPr>
          <w:sz w:val="36"/>
          <w:szCs w:val="36"/>
        </w:rPr>
        <w:t>Карта (</w:t>
      </w:r>
      <w:r>
        <w:rPr>
          <w:sz w:val="36"/>
          <w:szCs w:val="36"/>
        </w:rPr>
        <w:t>с</w:t>
      </w:r>
      <w:r w:rsidRPr="009348F9">
        <w:rPr>
          <w:sz w:val="36"/>
          <w:szCs w:val="36"/>
        </w:rPr>
        <w:t>хема)</w:t>
      </w:r>
    </w:p>
    <w:p w:rsidR="009348F9" w:rsidRPr="009348F9" w:rsidRDefault="009348F9" w:rsidP="009348F9">
      <w:pPr>
        <w:jc w:val="center"/>
        <w:rPr>
          <w:sz w:val="36"/>
          <w:szCs w:val="36"/>
        </w:rPr>
      </w:pPr>
    </w:p>
    <w:p w:rsidR="00B159AC" w:rsidRDefault="00B159AC"/>
    <w:p w:rsidR="00B159AC" w:rsidRDefault="00B159AC"/>
    <w:p w:rsidR="00B159AC" w:rsidRDefault="009348F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800100</wp:posOffset>
                </wp:positionV>
                <wp:extent cx="1781175" cy="31432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8F9" w:rsidRDefault="009348F9">
                            <w:r>
                              <w:t>городской округ Лобня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49.1pt;margin-top:63pt;width:140.25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" filled="f" stroked="f" strokeweight=".5pt">
                <v:textbox>
                  <w:txbxContent>
                    <w:p w:rsidR="009348F9" w:rsidRDefault="009348F9">
                      <w:r>
                        <w:t>городской округ Лобня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2419350</wp:posOffset>
                </wp:positionV>
                <wp:extent cx="2143125" cy="31432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8F9" w:rsidRDefault="009348F9">
                            <w:r>
                              <w:t>городской округ Мытищи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27" type="#_x0000_t202" style="position:absolute;margin-left:261.35pt;margin-top:190.5pt;width:168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" filled="f" stroked="f" strokeweight=".5pt">
                <v:textbox>
                  <w:txbxContent>
                    <w:p w:rsidR="009348F9" w:rsidRDefault="009348F9">
                      <w:r>
                        <w:t>городской округ Мытищи</w:t>
                      </w:r>
                    </w:p>
                  </w:txbxContent>
                </v:textbox>
              </v:shape>
            </w:pict>
          </mc:Fallback>
        </mc:AlternateContent>
      </w:r>
      <w:r w:rsidR="00B159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3573780</wp:posOffset>
                </wp:positionV>
                <wp:extent cx="161925" cy="133350"/>
                <wp:effectExtent l="19050" t="1905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3335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DF315" id="Прямая соединительная линия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pt,281.4pt" to="196.85pt,2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" strokecolor="#5b9bd5 [3204]" strokeweight="3pt">
                <v:stroke dashstyle="3 1" joinstyle="miter"/>
              </v:line>
            </w:pict>
          </mc:Fallback>
        </mc:AlternateContent>
      </w:r>
      <w:r w:rsidR="00B159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2973705</wp:posOffset>
                </wp:positionV>
                <wp:extent cx="809625" cy="590550"/>
                <wp:effectExtent l="19050" t="1905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59055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DEAAD"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6pt,234.15pt" to="183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" strokecolor="#5b9bd5 [3204]" strokeweight="2.25pt">
                <v:stroke dashstyle="3 1" joinstyle="miter"/>
              </v:line>
            </w:pict>
          </mc:Fallback>
        </mc:AlternateContent>
      </w:r>
      <w:r w:rsidR="00B159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2545080</wp:posOffset>
                </wp:positionV>
                <wp:extent cx="590550" cy="419100"/>
                <wp:effectExtent l="19050" t="1905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41910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093CC" id="Прямая соединительная линия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85pt,200.4pt" to="165.35pt,2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" strokecolor="#5b9bd5 [3204]" strokeweight="2.25pt">
                <v:stroke dashstyle="3 1" joinstyle="miter"/>
              </v:line>
            </w:pict>
          </mc:Fallback>
        </mc:AlternateContent>
      </w:r>
      <w:r w:rsidR="00B159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2373630</wp:posOffset>
                </wp:positionV>
                <wp:extent cx="238125" cy="161925"/>
                <wp:effectExtent l="19050" t="1905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16192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6D271" id="Прямая соединительная линия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pt,186.9pt" to="184.85pt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" strokecolor="#5b9bd5 [3204]" strokeweight="2.25pt">
                <v:stroke dashstyle="3 1" joinstyle="miter"/>
              </v:line>
            </w:pict>
          </mc:Fallback>
        </mc:AlternateContent>
      </w:r>
      <w:r w:rsidR="00B159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2097405</wp:posOffset>
                </wp:positionV>
                <wp:extent cx="428625" cy="276225"/>
                <wp:effectExtent l="19050" t="1905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276225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734F0" id="Прямая соединительная линия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pt,165.15pt" to="217.85pt,1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" strokecolor="#5b9bd5 [3204]" strokeweight="2.25pt">
                <v:stroke dashstyle="3 1" joinstyle="miter"/>
              </v:line>
            </w:pict>
          </mc:Fallback>
        </mc:AlternateContent>
      </w:r>
      <w:r w:rsidR="00B159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1230630</wp:posOffset>
                </wp:positionV>
                <wp:extent cx="1285875" cy="857250"/>
                <wp:effectExtent l="19050" t="1905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85725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36D30" id="Прямая соединительная линия 6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5pt,96.9pt" to="319.1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" strokecolor="#5b9bd5 [3204]" strokeweight="2.25pt">
                <v:stroke dashstyle="3 1" joinstyle="miter"/>
              </v:line>
            </w:pict>
          </mc:Fallback>
        </mc:AlternateContent>
      </w:r>
      <w:r w:rsidR="00B159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4043045</wp:posOffset>
                </wp:positionH>
                <wp:positionV relativeFrom="paragraph">
                  <wp:posOffset>982980</wp:posOffset>
                </wp:positionV>
                <wp:extent cx="676275" cy="247650"/>
                <wp:effectExtent l="19050" t="1905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24765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4EEB3" id="Прямая соединительная линия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35pt,77.4pt" to="371.6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" strokecolor="#5b9bd5 [3204]" strokeweight="2.25pt">
                <v:stroke dashstyle="3 1" joinstyle="miter"/>
              </v:line>
            </w:pict>
          </mc:Fallback>
        </mc:AlternateContent>
      </w:r>
      <w:r w:rsidR="00B159AC">
        <w:rPr>
          <w:noProof/>
          <w:lang w:eastAsia="ru-RU"/>
        </w:rPr>
        <w:drawing>
          <wp:inline distT="0" distB="0" distL="0" distR="0">
            <wp:extent cx="6115050" cy="415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30E" w:rsidRDefault="000A130E"/>
    <w:p w:rsidR="000A130E" w:rsidRDefault="000458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342900</wp:posOffset>
                </wp:positionV>
                <wp:extent cx="628650" cy="180975"/>
                <wp:effectExtent l="19050" t="1905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809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E89EB" id="Прямая соединительная линия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27pt" to="46.8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" strokecolor="#5b9bd5 [3204]" strokeweight="2.25pt">
                <v:stroke dashstyle="3 1" joinstyle="miter"/>
              </v:line>
            </w:pict>
          </mc:Fallback>
        </mc:AlternateContent>
      </w:r>
      <w:r w:rsidR="009348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314325</wp:posOffset>
                </wp:positionV>
                <wp:extent cx="657225" cy="2381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BE9D3" id="Прямоугольник 16" o:spid="_x0000_s1026" style="position:absolute;margin-left:-4.15pt;margin-top:24.75pt;width:51.7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" filled="f" strokecolor="#ffc000" strokeweight="1pt"/>
            </w:pict>
          </mc:Fallback>
        </mc:AlternateContent>
      </w:r>
      <w:r w:rsidR="009348F9">
        <w:t>Условные обозначения</w:t>
      </w:r>
      <w:r>
        <w:t>:</w:t>
      </w:r>
    </w:p>
    <w:p w:rsidR="000458B8" w:rsidRDefault="000458B8"/>
    <w:p w:rsidR="00B94650" w:rsidRDefault="000458B8">
      <w:r>
        <w:tab/>
      </w:r>
      <w:r>
        <w:tab/>
        <w:t xml:space="preserve">- предложения по установлению </w:t>
      </w:r>
      <w:r w:rsidR="00B94650">
        <w:t xml:space="preserve">части </w:t>
      </w:r>
      <w:r>
        <w:t xml:space="preserve">границы городского округа Лобня с </w:t>
      </w:r>
    </w:p>
    <w:p w:rsidR="000458B8" w:rsidRDefault="00B94650">
      <w:r>
        <w:tab/>
      </w:r>
      <w:r>
        <w:tab/>
      </w:r>
      <w:r w:rsidR="000458B8">
        <w:t xml:space="preserve">учетом Решения Московского областного суда от 01.10.2020 по </w:t>
      </w:r>
      <w:r>
        <w:tab/>
      </w:r>
      <w:r>
        <w:tab/>
      </w:r>
      <w:r>
        <w:tab/>
      </w:r>
      <w:r>
        <w:tab/>
      </w:r>
      <w:r w:rsidR="000458B8">
        <w:t>административному</w:t>
      </w:r>
      <w:r>
        <w:t xml:space="preserve"> </w:t>
      </w:r>
      <w:r w:rsidR="000458B8">
        <w:t>делу №3а-1431/2020</w:t>
      </w:r>
      <w:r w:rsidR="00DB2318">
        <w:t>;</w:t>
      </w:r>
    </w:p>
    <w:p w:rsidR="000458B8" w:rsidRDefault="000458B8"/>
    <w:p w:rsidR="00DB2318" w:rsidRDefault="000458B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53340</wp:posOffset>
                </wp:positionV>
                <wp:extent cx="45719" cy="45719"/>
                <wp:effectExtent l="0" t="0" r="12065" b="12065"/>
                <wp:wrapNone/>
                <wp:docPr id="18" name="Кольц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F145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18" o:spid="_x0000_s1026" type="#_x0000_t23" style="position:absolute;margin-left:12.5pt;margin-top:4.2pt;width:3.6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" fillcolor="#5b9bd5 [3204]" strokecolor="#1f4d78 [1604]" strokeweight="1pt">
                <v:stroke joinstyle="miter"/>
              </v:shape>
            </w:pict>
          </mc:Fallback>
        </mc:AlternateContent>
      </w:r>
      <w:r>
        <w:t xml:space="preserve">       </w:t>
      </w:r>
      <w:r w:rsidRPr="00DB2318">
        <w:rPr>
          <w:color w:val="5B9BD5" w:themeColor="accent1"/>
          <w:sz w:val="20"/>
          <w:szCs w:val="20"/>
        </w:rPr>
        <w:t>18.1</w:t>
      </w:r>
      <w:r>
        <w:tab/>
        <w:t>-</w:t>
      </w:r>
      <w:r w:rsidR="00DB2318">
        <w:t xml:space="preserve"> порядковый номер, предлагаемый к установлению координаты поворотной </w:t>
      </w:r>
    </w:p>
    <w:p w:rsidR="000458B8" w:rsidRDefault="00DB2318">
      <w:r>
        <w:tab/>
      </w:r>
      <w:r>
        <w:tab/>
        <w:t>точки границы городского округа Лобня;</w:t>
      </w:r>
    </w:p>
    <w:p w:rsidR="00DB2318" w:rsidRDefault="00B9465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160020</wp:posOffset>
                </wp:positionV>
                <wp:extent cx="600075" cy="20955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1C898" id="Прямоугольник 20" o:spid="_x0000_s1026" style="position:absolute;margin-left:4.85pt;margin-top:12.6pt;width:47.2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" filled="f" strokecolor="#ffc000" strokeweight="1pt"/>
            </w:pict>
          </mc:Fallback>
        </mc:AlternateContent>
      </w:r>
      <w:r w:rsidR="00DB2318">
        <w:tab/>
      </w:r>
      <w:r w:rsidR="00DB2318">
        <w:tab/>
      </w:r>
    </w:p>
    <w:p w:rsidR="00B94650" w:rsidRDefault="00B9465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13335</wp:posOffset>
                </wp:positionV>
                <wp:extent cx="571500" cy="16192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619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82C2E" id="Прямая соединительная линия 2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1.05pt" to="52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" strokecolor="#747070 [1614]" strokeweight="1.5pt">
                <v:stroke joinstyle="miter"/>
              </v:line>
            </w:pict>
          </mc:Fallback>
        </mc:AlternateContent>
      </w:r>
      <w:r w:rsidR="00DB2318">
        <w:tab/>
      </w:r>
      <w:r w:rsidR="00DB2318">
        <w:tab/>
        <w:t>- границ</w:t>
      </w:r>
      <w:r>
        <w:t>а</w:t>
      </w:r>
      <w:r w:rsidR="00DB2318">
        <w:t xml:space="preserve"> городского округа Лобня в соответствии с Законом Московской</w:t>
      </w:r>
    </w:p>
    <w:p w:rsidR="00B94650" w:rsidRDefault="00B94650">
      <w:r>
        <w:tab/>
      </w:r>
      <w:r>
        <w:tab/>
      </w:r>
      <w:r w:rsidR="00DB2318">
        <w:t xml:space="preserve"> области</w:t>
      </w:r>
      <w:r>
        <w:t xml:space="preserve"> от 19.01.2005 №21/2005-ОЗ «О статусе и границе городского округа </w:t>
      </w:r>
    </w:p>
    <w:p w:rsidR="00DB2318" w:rsidRDefault="00B94650">
      <w:r>
        <w:tab/>
      </w:r>
      <w:r>
        <w:tab/>
        <w:t>Лобня»</w:t>
      </w:r>
    </w:p>
    <w:p w:rsidR="0050587A" w:rsidRDefault="0050587A"/>
    <w:p w:rsidR="00923A63" w:rsidRDefault="00505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3A63" w:rsidRDefault="00923A63">
      <w:r>
        <w:br w:type="page"/>
      </w:r>
    </w:p>
    <w:p w:rsidR="000A130E" w:rsidRDefault="00923A63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587A">
        <w:t>Приложение №2</w:t>
      </w:r>
    </w:p>
    <w:p w:rsidR="0050587A" w:rsidRDefault="00505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Совета депутатов</w:t>
      </w:r>
    </w:p>
    <w:p w:rsidR="0050587A" w:rsidRDefault="00505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городского округа Лобня</w:t>
      </w:r>
    </w:p>
    <w:p w:rsidR="0050587A" w:rsidRDefault="005058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753721" w:rsidRPr="00753721">
        <w:t>от</w:t>
      </w:r>
      <w:proofErr w:type="gramEnd"/>
      <w:r w:rsidR="00753721" w:rsidRPr="00753721">
        <w:t xml:space="preserve"> 25.02.2021 г. № 29/67</w:t>
      </w:r>
    </w:p>
    <w:p w:rsidR="0050587A" w:rsidRDefault="0050587A"/>
    <w:p w:rsidR="000F528D" w:rsidRDefault="000F528D"/>
    <w:p w:rsidR="000F528D" w:rsidRDefault="000F528D"/>
    <w:p w:rsidR="0050587A" w:rsidRDefault="000F528D" w:rsidP="000F528D">
      <w:pPr>
        <w:jc w:val="center"/>
      </w:pPr>
      <w:r>
        <w:t xml:space="preserve">Описание </w:t>
      </w:r>
      <w:r w:rsidR="00707ACC">
        <w:t xml:space="preserve">изменения </w:t>
      </w:r>
      <w:r>
        <w:t>границы городского округа Лобня Московской области.</w:t>
      </w:r>
    </w:p>
    <w:p w:rsidR="000F528D" w:rsidRDefault="000F528D" w:rsidP="000F528D">
      <w:pPr>
        <w:jc w:val="both"/>
      </w:pPr>
    </w:p>
    <w:p w:rsidR="005828F0" w:rsidRDefault="00352C50" w:rsidP="000F528D">
      <w:pPr>
        <w:jc w:val="both"/>
      </w:pPr>
      <w:r>
        <w:tab/>
      </w:r>
      <w:r w:rsidR="005828F0">
        <w:t>В Приложении 1 к Закону Московской области от 19 января 2005г. №21/2005-ОЗ подпункт 2 пункта 3 читать в следующей редакции:</w:t>
      </w:r>
    </w:p>
    <w:p w:rsidR="005828F0" w:rsidRDefault="005828F0" w:rsidP="000F528D">
      <w:pPr>
        <w:jc w:val="both"/>
      </w:pPr>
      <w:r>
        <w:t xml:space="preserve">2) от точки 6 до точки 9, далее до точки 13, далее до точки 23, далее до точки 29 граница проходит общим направлением </w:t>
      </w:r>
      <w:r w:rsidR="00352C50">
        <w:t>на юг по</w:t>
      </w:r>
      <w:r>
        <w:t xml:space="preserve"> восточн</w:t>
      </w:r>
      <w:r w:rsidR="00352C50">
        <w:t>ой</w:t>
      </w:r>
      <w:r>
        <w:t xml:space="preserve"> </w:t>
      </w:r>
      <w:r w:rsidR="00352C50">
        <w:t>границе территории индивидуальной жилой застройки микрорайона Луговая городского округа Лобня;</w:t>
      </w: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352C50" w:rsidRDefault="00352C50" w:rsidP="000F528D">
      <w:pPr>
        <w:jc w:val="both"/>
      </w:pPr>
    </w:p>
    <w:p w:rsidR="00923A63" w:rsidRDefault="00352C50" w:rsidP="00D74D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3A63" w:rsidRDefault="00923A63">
      <w:r>
        <w:br w:type="page"/>
      </w:r>
    </w:p>
    <w:p w:rsidR="00D74D6E" w:rsidRDefault="00923A63" w:rsidP="00D74D6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4D6E">
        <w:t>Приложение №3</w:t>
      </w:r>
    </w:p>
    <w:p w:rsidR="00D74D6E" w:rsidRDefault="00D74D6E" w:rsidP="00D74D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Решению Совета депутатов</w:t>
      </w:r>
    </w:p>
    <w:p w:rsidR="00D74D6E" w:rsidRDefault="00D74D6E" w:rsidP="00D74D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городского округа Лобня</w:t>
      </w:r>
    </w:p>
    <w:p w:rsidR="00D74D6E" w:rsidRDefault="00D74D6E" w:rsidP="00D74D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753721" w:rsidRPr="00753721">
        <w:t>от</w:t>
      </w:r>
      <w:proofErr w:type="gramEnd"/>
      <w:r w:rsidR="00753721" w:rsidRPr="00753721">
        <w:t xml:space="preserve"> 25.02.2021 г. № 29/67</w:t>
      </w:r>
      <w:bookmarkStart w:id="0" w:name="_GoBack"/>
      <w:bookmarkEnd w:id="0"/>
    </w:p>
    <w:p w:rsidR="00D74D6E" w:rsidRDefault="00D74D6E" w:rsidP="00D74D6E"/>
    <w:p w:rsidR="00352C50" w:rsidRDefault="00352C50" w:rsidP="000F528D">
      <w:pPr>
        <w:jc w:val="both"/>
      </w:pPr>
    </w:p>
    <w:p w:rsidR="00D74D6E" w:rsidRPr="00D74D6E" w:rsidRDefault="00D74D6E" w:rsidP="00D74D6E">
      <w:pPr>
        <w:jc w:val="center"/>
        <w:rPr>
          <w:sz w:val="28"/>
          <w:szCs w:val="28"/>
        </w:rPr>
      </w:pPr>
      <w:r w:rsidRPr="00D74D6E">
        <w:rPr>
          <w:sz w:val="28"/>
          <w:szCs w:val="28"/>
        </w:rPr>
        <w:t>Геодезические данные</w:t>
      </w:r>
    </w:p>
    <w:p w:rsidR="00D74D6E" w:rsidRDefault="00707ACC" w:rsidP="00D74D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</w:t>
      </w:r>
      <w:r w:rsidR="00D74D6E" w:rsidRPr="00D74D6E">
        <w:rPr>
          <w:sz w:val="28"/>
          <w:szCs w:val="28"/>
        </w:rPr>
        <w:t>границы городского округа Лобня</w:t>
      </w:r>
    </w:p>
    <w:p w:rsidR="00D74D6E" w:rsidRDefault="00D74D6E" w:rsidP="00D74D6E">
      <w:pPr>
        <w:jc w:val="center"/>
        <w:rPr>
          <w:sz w:val="28"/>
          <w:szCs w:val="28"/>
        </w:rPr>
      </w:pPr>
    </w:p>
    <w:p w:rsidR="00D74D6E" w:rsidRDefault="00D74D6E" w:rsidP="00D74D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754B">
        <w:rPr>
          <w:sz w:val="28"/>
          <w:szCs w:val="28"/>
        </w:rPr>
        <w:t xml:space="preserve">В </w:t>
      </w:r>
      <w:r>
        <w:rPr>
          <w:sz w:val="28"/>
          <w:szCs w:val="28"/>
        </w:rPr>
        <w:t>Приложени</w:t>
      </w:r>
      <w:r w:rsidR="007E754B">
        <w:rPr>
          <w:sz w:val="28"/>
          <w:szCs w:val="28"/>
        </w:rPr>
        <w:t>и</w:t>
      </w:r>
      <w:r>
        <w:rPr>
          <w:sz w:val="28"/>
          <w:szCs w:val="28"/>
        </w:rPr>
        <w:t xml:space="preserve"> №2 к Закону Московской области от 19 января 2005г. №21/2005-ОЗ текст от точки №15 до точки №19 границы городского округа читать в следующей редакции:</w:t>
      </w:r>
    </w:p>
    <w:p w:rsidR="00D74D6E" w:rsidRDefault="00D74D6E" w:rsidP="00D74D6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2410"/>
      </w:tblGrid>
      <w:tr w:rsidR="00952660" w:rsidTr="00DB1E1C">
        <w:tc>
          <w:tcPr>
            <w:tcW w:w="1129" w:type="dxa"/>
            <w:vMerge w:val="restart"/>
          </w:tcPr>
          <w:p w:rsidR="00952660" w:rsidRDefault="00952660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952660" w:rsidRDefault="00952660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точки</w:t>
            </w:r>
          </w:p>
        </w:tc>
        <w:tc>
          <w:tcPr>
            <w:tcW w:w="4395" w:type="dxa"/>
            <w:gridSpan w:val="2"/>
          </w:tcPr>
          <w:p w:rsidR="00952660" w:rsidRDefault="00952660" w:rsidP="00952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Координаты</w:t>
            </w:r>
          </w:p>
        </w:tc>
      </w:tr>
      <w:tr w:rsidR="00952660" w:rsidTr="00DB1E1C">
        <w:tc>
          <w:tcPr>
            <w:tcW w:w="1129" w:type="dxa"/>
            <w:vMerge/>
          </w:tcPr>
          <w:p w:rsidR="00952660" w:rsidRDefault="00952660" w:rsidP="00D74D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52660" w:rsidRDefault="00952660" w:rsidP="009526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410" w:type="dxa"/>
          </w:tcPr>
          <w:p w:rsidR="00952660" w:rsidRPr="00952660" w:rsidRDefault="00952660" w:rsidP="009526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952660" w:rsidTr="00DB1E1C">
        <w:tc>
          <w:tcPr>
            <w:tcW w:w="1129" w:type="dxa"/>
          </w:tcPr>
          <w:p w:rsidR="00952660" w:rsidRPr="00952660" w:rsidRDefault="00952660" w:rsidP="00D74D6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1985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503220.39</w:t>
            </w:r>
          </w:p>
        </w:tc>
        <w:tc>
          <w:tcPr>
            <w:tcW w:w="2410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2188588.05</w:t>
            </w:r>
          </w:p>
        </w:tc>
      </w:tr>
      <w:tr w:rsidR="00952660" w:rsidTr="00DB1E1C">
        <w:tc>
          <w:tcPr>
            <w:tcW w:w="1129" w:type="dxa"/>
          </w:tcPr>
          <w:p w:rsidR="00952660" w:rsidRPr="00952660" w:rsidRDefault="00952660" w:rsidP="00D74D6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1985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503213.75</w:t>
            </w:r>
          </w:p>
        </w:tc>
        <w:tc>
          <w:tcPr>
            <w:tcW w:w="2410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2188569.24</w:t>
            </w:r>
          </w:p>
        </w:tc>
      </w:tr>
      <w:tr w:rsidR="00952660" w:rsidTr="00DB1E1C">
        <w:tc>
          <w:tcPr>
            <w:tcW w:w="1129" w:type="dxa"/>
          </w:tcPr>
          <w:p w:rsidR="00952660" w:rsidRPr="00952660" w:rsidRDefault="00952660" w:rsidP="00D74D6E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1985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503190.95</w:t>
            </w:r>
          </w:p>
        </w:tc>
        <w:tc>
          <w:tcPr>
            <w:tcW w:w="2410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2188533.82</w:t>
            </w:r>
          </w:p>
        </w:tc>
      </w:tr>
      <w:tr w:rsidR="00952660" w:rsidTr="00DB1E1C">
        <w:tc>
          <w:tcPr>
            <w:tcW w:w="1129" w:type="dxa"/>
          </w:tcPr>
          <w:p w:rsidR="00952660" w:rsidRPr="00952660" w:rsidRDefault="00952660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1985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503182.84</w:t>
            </w:r>
          </w:p>
        </w:tc>
        <w:tc>
          <w:tcPr>
            <w:tcW w:w="2410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2188522.19</w:t>
            </w:r>
          </w:p>
        </w:tc>
      </w:tr>
      <w:tr w:rsidR="00952660" w:rsidTr="00DB1E1C">
        <w:tc>
          <w:tcPr>
            <w:tcW w:w="1129" w:type="dxa"/>
          </w:tcPr>
          <w:p w:rsidR="00952660" w:rsidRDefault="00952660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</w:t>
            </w:r>
          </w:p>
        </w:tc>
        <w:tc>
          <w:tcPr>
            <w:tcW w:w="1985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503178.70</w:t>
            </w:r>
          </w:p>
        </w:tc>
        <w:tc>
          <w:tcPr>
            <w:tcW w:w="2410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2188515.85</w:t>
            </w:r>
          </w:p>
        </w:tc>
      </w:tr>
      <w:tr w:rsidR="00952660" w:rsidTr="00DB1E1C">
        <w:tc>
          <w:tcPr>
            <w:tcW w:w="1129" w:type="dxa"/>
          </w:tcPr>
          <w:p w:rsidR="00952660" w:rsidRDefault="00952660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</w:t>
            </w:r>
          </w:p>
        </w:tc>
        <w:tc>
          <w:tcPr>
            <w:tcW w:w="1985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503167.46</w:t>
            </w:r>
          </w:p>
        </w:tc>
        <w:tc>
          <w:tcPr>
            <w:tcW w:w="2410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2188499.60</w:t>
            </w:r>
          </w:p>
        </w:tc>
      </w:tr>
      <w:tr w:rsidR="00952660" w:rsidTr="00DB1E1C">
        <w:tc>
          <w:tcPr>
            <w:tcW w:w="1129" w:type="dxa"/>
          </w:tcPr>
          <w:p w:rsidR="00952660" w:rsidRDefault="00952660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18.2</w:t>
            </w:r>
          </w:p>
        </w:tc>
        <w:tc>
          <w:tcPr>
            <w:tcW w:w="1985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503167.17</w:t>
            </w:r>
          </w:p>
        </w:tc>
        <w:tc>
          <w:tcPr>
            <w:tcW w:w="2410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2188499.97</w:t>
            </w:r>
          </w:p>
        </w:tc>
      </w:tr>
      <w:tr w:rsidR="00952660" w:rsidTr="00DB1E1C">
        <w:tc>
          <w:tcPr>
            <w:tcW w:w="1129" w:type="dxa"/>
          </w:tcPr>
          <w:p w:rsidR="00952660" w:rsidRDefault="00952660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</w:t>
            </w:r>
          </w:p>
        </w:tc>
        <w:tc>
          <w:tcPr>
            <w:tcW w:w="1985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503150.70</w:t>
            </w:r>
          </w:p>
        </w:tc>
        <w:tc>
          <w:tcPr>
            <w:tcW w:w="2410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2188521.15</w:t>
            </w:r>
          </w:p>
        </w:tc>
      </w:tr>
      <w:tr w:rsidR="00952660" w:rsidTr="00DB1E1C">
        <w:tc>
          <w:tcPr>
            <w:tcW w:w="1129" w:type="dxa"/>
          </w:tcPr>
          <w:p w:rsidR="00952660" w:rsidRDefault="00952660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503146.59</w:t>
            </w:r>
          </w:p>
        </w:tc>
        <w:tc>
          <w:tcPr>
            <w:tcW w:w="2410" w:type="dxa"/>
          </w:tcPr>
          <w:p w:rsidR="00952660" w:rsidRDefault="00DB1E1C" w:rsidP="00D74D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2188526.42</w:t>
            </w:r>
          </w:p>
        </w:tc>
      </w:tr>
    </w:tbl>
    <w:p w:rsidR="00952660" w:rsidRPr="00D74D6E" w:rsidRDefault="00952660" w:rsidP="00D74D6E">
      <w:pPr>
        <w:jc w:val="both"/>
        <w:rPr>
          <w:sz w:val="28"/>
          <w:szCs w:val="28"/>
        </w:rPr>
      </w:pPr>
    </w:p>
    <w:sectPr w:rsidR="00952660" w:rsidRPr="00D74D6E" w:rsidSect="00454A6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59"/>
    <w:rsid w:val="000458B8"/>
    <w:rsid w:val="000A130E"/>
    <w:rsid w:val="000B0D9E"/>
    <w:rsid w:val="000F2959"/>
    <w:rsid w:val="000F528D"/>
    <w:rsid w:val="00352C50"/>
    <w:rsid w:val="003807EE"/>
    <w:rsid w:val="00391E19"/>
    <w:rsid w:val="00454A64"/>
    <w:rsid w:val="0050587A"/>
    <w:rsid w:val="005828F0"/>
    <w:rsid w:val="00707ACC"/>
    <w:rsid w:val="00753721"/>
    <w:rsid w:val="007E754B"/>
    <w:rsid w:val="00863967"/>
    <w:rsid w:val="00923A63"/>
    <w:rsid w:val="009348F9"/>
    <w:rsid w:val="00952660"/>
    <w:rsid w:val="009E7ACE"/>
    <w:rsid w:val="00B159AC"/>
    <w:rsid w:val="00B94650"/>
    <w:rsid w:val="00D74D6E"/>
    <w:rsid w:val="00DB1E1C"/>
    <w:rsid w:val="00DB2318"/>
    <w:rsid w:val="00DE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3962D-5F93-4C5F-846C-F8275ED4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3A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Игорь Львович</dc:creator>
  <cp:keywords/>
  <dc:description/>
  <cp:lastModifiedBy>Богачев Иван Викторович</cp:lastModifiedBy>
  <cp:revision>13</cp:revision>
  <cp:lastPrinted>2021-02-25T07:40:00Z</cp:lastPrinted>
  <dcterms:created xsi:type="dcterms:W3CDTF">2020-12-29T09:12:00Z</dcterms:created>
  <dcterms:modified xsi:type="dcterms:W3CDTF">2021-03-09T13:40:00Z</dcterms:modified>
</cp:coreProperties>
</file>